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58D8B" w14:textId="77777777" w:rsidR="00D4050F" w:rsidRPr="009D284D" w:rsidRDefault="00A04839" w:rsidP="009D284D">
      <w:pPr>
        <w:spacing w:before="187" w:line="360" w:lineRule="auto"/>
        <w:ind w:left="27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284D">
        <w:rPr>
          <w:rFonts w:ascii="Times New Roman" w:hAnsi="Times New Roman" w:cs="Times New Roman"/>
          <w:b/>
          <w:i/>
          <w:color w:val="B37924"/>
          <w:sz w:val="24"/>
          <w:szCs w:val="24"/>
        </w:rPr>
        <w:t>E</w:t>
      </w:r>
      <w:r w:rsidR="00D4050F" w:rsidRPr="009D284D">
        <w:rPr>
          <w:rFonts w:ascii="Times New Roman" w:hAnsi="Times New Roman" w:cs="Times New Roman"/>
          <w:b/>
          <w:i/>
          <w:color w:val="B37924"/>
          <w:sz w:val="24"/>
          <w:szCs w:val="24"/>
        </w:rPr>
        <w:t>tapy</w:t>
      </w:r>
      <w:r w:rsidR="00D4050F" w:rsidRPr="009D284D">
        <w:rPr>
          <w:rFonts w:ascii="Times New Roman" w:hAnsi="Times New Roman" w:cs="Times New Roman"/>
          <w:b/>
          <w:i/>
          <w:color w:val="B37924"/>
          <w:spacing w:val="-54"/>
          <w:sz w:val="24"/>
          <w:szCs w:val="24"/>
        </w:rPr>
        <w:t xml:space="preserve"> </w:t>
      </w:r>
      <w:r w:rsidR="00D4050F" w:rsidRPr="009D284D">
        <w:rPr>
          <w:rFonts w:ascii="Times New Roman" w:hAnsi="Times New Roman" w:cs="Times New Roman"/>
          <w:b/>
          <w:i/>
          <w:color w:val="B37924"/>
          <w:sz w:val="24"/>
          <w:szCs w:val="24"/>
        </w:rPr>
        <w:t>procedury</w:t>
      </w:r>
      <w:r w:rsidRPr="009D284D">
        <w:rPr>
          <w:rFonts w:ascii="Times New Roman" w:hAnsi="Times New Roman" w:cs="Times New Roman"/>
          <w:b/>
          <w:i/>
          <w:color w:val="B37924"/>
          <w:sz w:val="24"/>
          <w:szCs w:val="24"/>
        </w:rPr>
        <w:t xml:space="preserve"> leczenia odwykowego</w:t>
      </w:r>
      <w:r w:rsidR="00D4050F" w:rsidRPr="009D284D">
        <w:rPr>
          <w:rFonts w:ascii="Times New Roman" w:hAnsi="Times New Roman" w:cs="Times New Roman"/>
          <w:b/>
          <w:i/>
          <w:color w:val="B37924"/>
          <w:sz w:val="24"/>
          <w:szCs w:val="24"/>
        </w:rPr>
        <w:t>?</w:t>
      </w:r>
    </w:p>
    <w:p w14:paraId="59E3E65C" w14:textId="60ED088D" w:rsidR="00D4050F" w:rsidRPr="009D284D" w:rsidRDefault="00D4050F" w:rsidP="009D284D">
      <w:pPr>
        <w:pStyle w:val="Tekstpodstawowy"/>
        <w:spacing w:before="196" w:line="360" w:lineRule="auto"/>
        <w:ind w:left="273" w:right="111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sz w:val="24"/>
          <w:szCs w:val="24"/>
        </w:rPr>
        <w:t>Zobowiązanie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leczenia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odwykowego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jest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uregulowane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ustawie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wy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chowaniu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trzeźwości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przeciwdziałaniu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alkoholizmowi,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art.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24-35,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choć schemat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postępowania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jest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tam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przedstawiony,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podstawie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opisu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za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dań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procedury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można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pokusić,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pewnym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uproszczeniu,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pokazanie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jej </w:t>
      </w:r>
      <w:r w:rsidRPr="009D284D">
        <w:rPr>
          <w:rFonts w:ascii="Times New Roman" w:hAnsi="Times New Roman" w:cs="Times New Roman"/>
          <w:b/>
          <w:color w:val="231F20"/>
          <w:sz w:val="24"/>
          <w:szCs w:val="24"/>
        </w:rPr>
        <w:t>poszczególnych</w:t>
      </w:r>
      <w:r w:rsidRPr="009D284D">
        <w:rPr>
          <w:rFonts w:ascii="Times New Roman" w:hAnsi="Times New Roman" w:cs="Times New Roman"/>
          <w:b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sz w:val="24"/>
          <w:szCs w:val="24"/>
        </w:rPr>
        <w:t>etapów</w:t>
      </w:r>
      <w:r w:rsidRPr="009D284D">
        <w:rPr>
          <w:rFonts w:ascii="Times New Roman" w:hAnsi="Times New Roman" w:cs="Times New Roman"/>
          <w:b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następujący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sposób:</w:t>
      </w:r>
    </w:p>
    <w:p w14:paraId="17094199" w14:textId="77777777" w:rsidR="00D4050F" w:rsidRPr="009D284D" w:rsidRDefault="00D4050F" w:rsidP="009D284D">
      <w:pPr>
        <w:pStyle w:val="Akapitzlist"/>
        <w:numPr>
          <w:ilvl w:val="0"/>
          <w:numId w:val="1"/>
        </w:numPr>
        <w:tabs>
          <w:tab w:val="left" w:pos="558"/>
        </w:tabs>
        <w:spacing w:before="165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Wszczęcie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procedury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(do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gminnej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komisji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rozwiązywania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problemów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alkoholowych</w:t>
      </w:r>
      <w:r w:rsidRPr="009D284D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wpływa</w:t>
      </w:r>
      <w:r w:rsidRPr="009D284D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zawiadomienie</w:t>
      </w:r>
      <w:r w:rsidRPr="009D284D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albo</w:t>
      </w:r>
      <w:r w:rsidRPr="009D284D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gminna</w:t>
      </w:r>
      <w:r w:rsidRPr="009D284D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komisja</w:t>
      </w:r>
      <w:r w:rsidRPr="009D284D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rozpoczyna</w:t>
      </w:r>
      <w:r w:rsidRPr="009D284D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proce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durę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własnej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inicjatywy).</w:t>
      </w:r>
    </w:p>
    <w:p w14:paraId="59264CD1" w14:textId="77777777" w:rsidR="00D4050F" w:rsidRPr="009D284D" w:rsidRDefault="00D4050F" w:rsidP="009D284D">
      <w:pPr>
        <w:pStyle w:val="Akapitzlist"/>
        <w:numPr>
          <w:ilvl w:val="0"/>
          <w:numId w:val="1"/>
        </w:numPr>
        <w:tabs>
          <w:tab w:val="left" w:pos="558"/>
        </w:tabs>
        <w:spacing w:before="167" w:line="360" w:lineRule="auto"/>
        <w:ind w:right="110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Rozmowa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wnioskodawcą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zbieranie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materiałów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dowodowych,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które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mają</w:t>
      </w:r>
      <w:r w:rsidRPr="009D284D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uzasadnić,</w:t>
      </w:r>
      <w:r w:rsidRPr="009D284D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4"/>
          <w:w w:val="95"/>
          <w:sz w:val="24"/>
          <w:szCs w:val="24"/>
        </w:rPr>
        <w:t>czy</w:t>
      </w:r>
      <w:r w:rsidRPr="009D284D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zachodzą</w:t>
      </w:r>
      <w:r w:rsidRPr="009D284D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przesłanki</w:t>
      </w:r>
      <w:r w:rsidRPr="009D284D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wskazane</w:t>
      </w:r>
      <w:r w:rsidRPr="009D284D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ustawie,</w:t>
      </w:r>
      <w:r w:rsidRPr="009D284D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jako</w:t>
      </w:r>
      <w:r w:rsidRPr="009D284D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wy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magane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skierowania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sprawy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sądu,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np.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rozkład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życia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rodzinnego.</w:t>
      </w:r>
    </w:p>
    <w:p w14:paraId="2D5DDDA5" w14:textId="77777777" w:rsidR="00D4050F" w:rsidRPr="009D284D" w:rsidRDefault="00D4050F" w:rsidP="009D284D">
      <w:pPr>
        <w:pStyle w:val="Akapitzlist"/>
        <w:numPr>
          <w:ilvl w:val="0"/>
          <w:numId w:val="1"/>
        </w:numPr>
        <w:tabs>
          <w:tab w:val="left" w:pos="558"/>
        </w:tabs>
        <w:spacing w:before="167" w:line="360" w:lineRule="auto"/>
        <w:ind w:right="0" w:hanging="285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sz w:val="24"/>
          <w:szCs w:val="24"/>
        </w:rPr>
        <w:t>Rozmowa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osobą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zobowiązywaną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(jeśli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zgłosi).</w:t>
      </w:r>
    </w:p>
    <w:p w14:paraId="050CD61E" w14:textId="77777777" w:rsidR="00D4050F" w:rsidRPr="009D284D" w:rsidRDefault="00D4050F" w:rsidP="009D284D">
      <w:pPr>
        <w:pStyle w:val="Tekstpodstawowy"/>
        <w:spacing w:before="9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EE1D6" w14:textId="77777777" w:rsidR="00D4050F" w:rsidRPr="009D284D" w:rsidRDefault="00D4050F" w:rsidP="009D284D">
      <w:pPr>
        <w:pStyle w:val="Akapitzlist"/>
        <w:numPr>
          <w:ilvl w:val="0"/>
          <w:numId w:val="1"/>
        </w:numPr>
        <w:tabs>
          <w:tab w:val="left" w:pos="558"/>
        </w:tabs>
        <w:spacing w:line="360" w:lineRule="auto"/>
        <w:ind w:right="107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Skierowanie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badanie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przez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biegłych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włączenie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opinii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biegłych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do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 xml:space="preserve">dokumentacji </w:t>
      </w:r>
      <w:r w:rsidRPr="009D284D">
        <w:rPr>
          <w:rFonts w:ascii="Times New Roman" w:hAnsi="Times New Roman" w:cs="Times New Roman"/>
          <w:color w:val="231F20"/>
          <w:spacing w:val="5"/>
          <w:w w:val="95"/>
          <w:sz w:val="24"/>
          <w:szCs w:val="24"/>
        </w:rPr>
        <w:t xml:space="preserve">(jeśli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 xml:space="preserve">badanie zostanie zrealizowane). Niektóre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gminne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 xml:space="preserve">komisje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po </w:t>
      </w:r>
      <w:r w:rsidRPr="009D284D">
        <w:rPr>
          <w:rFonts w:ascii="Times New Roman" w:hAnsi="Times New Roman" w:cs="Times New Roman"/>
          <w:color w:val="231F20"/>
          <w:spacing w:val="4"/>
          <w:w w:val="95"/>
          <w:sz w:val="24"/>
          <w:szCs w:val="24"/>
        </w:rPr>
        <w:t xml:space="preserve">otrzymaniu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 xml:space="preserve">opinii biegłych, </w:t>
      </w:r>
      <w:r w:rsidRPr="009D284D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 xml:space="preserve">która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 xml:space="preserve">potwierdza uzależnienie,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ponownie</w:t>
      </w:r>
      <w:r w:rsidRPr="009D284D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zapraszają</w:t>
      </w:r>
      <w:r w:rsidRPr="009D284D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osobę</w:t>
      </w:r>
      <w:r w:rsidRPr="009D284D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zobowiązywaną</w:t>
      </w:r>
      <w:r w:rsidRPr="009D284D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spotkanie</w:t>
      </w:r>
      <w:r w:rsidRPr="009D284D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4"/>
          <w:sz w:val="24"/>
          <w:szCs w:val="24"/>
        </w:rPr>
        <w:t>komisją.</w:t>
      </w:r>
    </w:p>
    <w:p w14:paraId="16AABDA4" w14:textId="75321993" w:rsidR="00D4050F" w:rsidRPr="009D284D" w:rsidRDefault="00D4050F" w:rsidP="009D284D">
      <w:pPr>
        <w:pStyle w:val="Akapitzlist"/>
        <w:numPr>
          <w:ilvl w:val="0"/>
          <w:numId w:val="1"/>
        </w:numPr>
        <w:tabs>
          <w:tab w:val="left" w:pos="558"/>
        </w:tabs>
        <w:spacing w:before="166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sz w:val="24"/>
          <w:szCs w:val="24"/>
        </w:rPr>
        <w:t>Wniosek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sądu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(jeśli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osoba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zobowiązywana,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mimo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stwierdzenia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 xml:space="preserve">niej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przez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biegłych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uzależnienia,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wyraża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zgody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dobrowolne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leczenie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lub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jeśli</w:t>
      </w:r>
      <w:r w:rsidRPr="009D284D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badania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doszło,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ale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="009D284D"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="009D284D" w:rsidRPr="009D284D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materiału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="009D284D"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dowodowego</w:t>
      </w:r>
      <w:r w:rsidR="009D284D" w:rsidRPr="009D284D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wynika,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że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moż</w:t>
      </w:r>
      <w:r w:rsidR="009D284D" w:rsidRPr="009D284D">
        <w:rPr>
          <w:rFonts w:ascii="Times New Roman" w:hAnsi="Times New Roman" w:cs="Times New Roman"/>
          <w:color w:val="231F20"/>
          <w:sz w:val="24"/>
          <w:szCs w:val="24"/>
        </w:rPr>
        <w:t>e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my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mieć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czynienia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osobą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uzależnioną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dodatkowo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mamy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uzasadnie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dla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przynajmniej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jednej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czterech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przesłanek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społecznych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wskazanych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ustawie).</w:t>
      </w:r>
    </w:p>
    <w:p w14:paraId="2F39E976" w14:textId="77777777" w:rsidR="00D4050F" w:rsidRPr="009D284D" w:rsidRDefault="00D4050F" w:rsidP="009D284D">
      <w:pPr>
        <w:pStyle w:val="Akapitzlist"/>
        <w:numPr>
          <w:ilvl w:val="0"/>
          <w:numId w:val="1"/>
        </w:numPr>
        <w:tabs>
          <w:tab w:val="left" w:pos="558"/>
        </w:tabs>
        <w:spacing w:before="102" w:line="360" w:lineRule="auto"/>
        <w:ind w:left="567" w:right="0" w:hanging="285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sz w:val="24"/>
          <w:szCs w:val="24"/>
        </w:rPr>
        <w:t>Rozprawa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sądowa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postanowienie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sądu.</w:t>
      </w:r>
    </w:p>
    <w:p w14:paraId="5BBE2623" w14:textId="77777777" w:rsidR="00D4050F" w:rsidRPr="009D284D" w:rsidRDefault="00D4050F" w:rsidP="009D284D">
      <w:pPr>
        <w:pStyle w:val="Tekstpodstawowy"/>
        <w:spacing w:before="9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C9F77D" w14:textId="77777777" w:rsidR="00D4050F" w:rsidRPr="009D284D" w:rsidRDefault="00D4050F" w:rsidP="009D284D">
      <w:pPr>
        <w:pStyle w:val="Akapitzlist"/>
        <w:numPr>
          <w:ilvl w:val="0"/>
          <w:numId w:val="1"/>
        </w:numPr>
        <w:tabs>
          <w:tab w:val="left" w:pos="558"/>
        </w:tabs>
        <w:spacing w:line="360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Środki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odwoławcze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(gminnej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komisji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przysługuje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prawo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wniesienia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ape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lacji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sądu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drugiej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instancji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105"/>
          <w:sz w:val="24"/>
          <w:szCs w:val="24"/>
        </w:rPr>
        <w:t>–</w:t>
      </w:r>
      <w:r w:rsidRPr="009D284D">
        <w:rPr>
          <w:rFonts w:ascii="Times New Roman" w:hAnsi="Times New Roman" w:cs="Times New Roman"/>
          <w:color w:val="231F20"/>
          <w:spacing w:val="-26"/>
          <w:w w:val="10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sądu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okręgowego).</w:t>
      </w:r>
    </w:p>
    <w:p w14:paraId="67284A07" w14:textId="77777777" w:rsidR="00D4050F" w:rsidRPr="009D284D" w:rsidRDefault="00D4050F" w:rsidP="009D284D">
      <w:pPr>
        <w:pStyle w:val="Tekstpodstawowy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CE3A9" w14:textId="77777777" w:rsidR="00D4050F" w:rsidRPr="009D284D" w:rsidRDefault="00D4050F" w:rsidP="009D284D">
      <w:pPr>
        <w:pStyle w:val="Tekstpodstawowy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A67A32" w14:textId="77777777" w:rsidR="00D4050F" w:rsidRPr="009D284D" w:rsidRDefault="00D4050F" w:rsidP="009D284D">
      <w:pPr>
        <w:spacing w:before="110" w:line="360" w:lineRule="auto"/>
        <w:ind w:left="273" w:right="77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b/>
          <w:i/>
          <w:color w:val="B37924"/>
          <w:spacing w:val="-6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>jakiej</w:t>
      </w:r>
      <w:r w:rsidRPr="009D284D">
        <w:rPr>
          <w:rFonts w:ascii="Times New Roman" w:hAnsi="Times New Roman" w:cs="Times New Roman"/>
          <w:b/>
          <w:i/>
          <w:color w:val="B37924"/>
          <w:spacing w:val="-6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>sytuacji</w:t>
      </w:r>
      <w:r w:rsidRPr="009D284D">
        <w:rPr>
          <w:rFonts w:ascii="Times New Roman" w:hAnsi="Times New Roman" w:cs="Times New Roman"/>
          <w:b/>
          <w:i/>
          <w:color w:val="B37924"/>
          <w:spacing w:val="-6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>mogę</w:t>
      </w:r>
      <w:r w:rsidRPr="009D284D">
        <w:rPr>
          <w:rFonts w:ascii="Times New Roman" w:hAnsi="Times New Roman" w:cs="Times New Roman"/>
          <w:b/>
          <w:i/>
          <w:color w:val="B37924"/>
          <w:spacing w:val="-6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>uruchomić</w:t>
      </w:r>
      <w:r w:rsidRPr="009D284D">
        <w:rPr>
          <w:rFonts w:ascii="Times New Roman" w:hAnsi="Times New Roman" w:cs="Times New Roman"/>
          <w:b/>
          <w:i/>
          <w:color w:val="B37924"/>
          <w:spacing w:val="-6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 xml:space="preserve">procedurę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>zobowiązania</w:t>
      </w:r>
      <w:r w:rsidRPr="009D284D">
        <w:rPr>
          <w:rFonts w:ascii="Times New Roman" w:hAnsi="Times New Roman" w:cs="Times New Roman"/>
          <w:b/>
          <w:i/>
          <w:color w:val="B37924"/>
          <w:spacing w:val="-34"/>
          <w:w w:val="9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>do</w:t>
      </w:r>
      <w:r w:rsidRPr="009D284D">
        <w:rPr>
          <w:rFonts w:ascii="Times New Roman" w:hAnsi="Times New Roman" w:cs="Times New Roman"/>
          <w:b/>
          <w:i/>
          <w:color w:val="B37924"/>
          <w:spacing w:val="-33"/>
          <w:w w:val="9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>leczenia</w:t>
      </w:r>
      <w:r w:rsidRPr="009D284D">
        <w:rPr>
          <w:rFonts w:ascii="Times New Roman" w:hAnsi="Times New Roman" w:cs="Times New Roman"/>
          <w:b/>
          <w:i/>
          <w:color w:val="B37924"/>
          <w:spacing w:val="-33"/>
          <w:w w:val="9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>odwykowego</w:t>
      </w:r>
      <w:r w:rsidRPr="009D284D">
        <w:rPr>
          <w:rFonts w:ascii="Times New Roman" w:hAnsi="Times New Roman" w:cs="Times New Roman"/>
          <w:b/>
          <w:i/>
          <w:color w:val="B37924"/>
          <w:spacing w:val="-33"/>
          <w:w w:val="9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>i</w:t>
      </w:r>
      <w:r w:rsidRPr="009D284D">
        <w:rPr>
          <w:rFonts w:ascii="Times New Roman" w:hAnsi="Times New Roman" w:cs="Times New Roman"/>
          <w:b/>
          <w:i/>
          <w:color w:val="B37924"/>
          <w:spacing w:val="-33"/>
          <w:w w:val="9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>jak</w:t>
      </w:r>
      <w:r w:rsidRPr="009D284D">
        <w:rPr>
          <w:rFonts w:ascii="Times New Roman" w:hAnsi="Times New Roman" w:cs="Times New Roman"/>
          <w:b/>
          <w:i/>
          <w:color w:val="B37924"/>
          <w:spacing w:val="-34"/>
          <w:w w:val="9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 xml:space="preserve">to </w:t>
      </w:r>
      <w:r w:rsidRPr="009D284D">
        <w:rPr>
          <w:rFonts w:ascii="Times New Roman" w:hAnsi="Times New Roman" w:cs="Times New Roman"/>
          <w:b/>
          <w:i/>
          <w:color w:val="B37924"/>
          <w:sz w:val="24"/>
          <w:szCs w:val="24"/>
        </w:rPr>
        <w:t>zrobić?</w:t>
      </w:r>
    </w:p>
    <w:p w14:paraId="6BAACC05" w14:textId="77777777" w:rsidR="00D4050F" w:rsidRPr="009D284D" w:rsidRDefault="00D4050F" w:rsidP="009D284D">
      <w:pPr>
        <w:spacing w:before="187" w:line="360" w:lineRule="auto"/>
        <w:ind w:left="273"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Aby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zobowiązać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daną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osobę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leczenia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odwykowego,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muszą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wystąpić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 xml:space="preserve">jednocześnie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przynajmniej dwie wskazane w ustawie przesłanki: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uzależnienie</w:t>
      </w:r>
      <w:r w:rsidRPr="009D284D">
        <w:rPr>
          <w:rFonts w:ascii="Times New Roman" w:hAnsi="Times New Roman" w:cs="Times New Roman"/>
          <w:b/>
          <w:color w:val="231F20"/>
          <w:spacing w:val="-3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od alkoholu</w:t>
      </w:r>
      <w:r w:rsidRPr="009D284D">
        <w:rPr>
          <w:rFonts w:ascii="Times New Roman" w:hAnsi="Times New Roman" w:cs="Times New Roman"/>
          <w:b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(ostatecznie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potwierdzają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biegli)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przynajmniej</w:t>
      </w:r>
      <w:r w:rsidRPr="009D284D">
        <w:rPr>
          <w:rFonts w:ascii="Times New Roman" w:hAnsi="Times New Roman" w:cs="Times New Roman"/>
          <w:b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jedna</w:t>
      </w:r>
      <w:r w:rsidRPr="009D284D">
        <w:rPr>
          <w:rFonts w:ascii="Times New Roman" w:hAnsi="Times New Roman" w:cs="Times New Roman"/>
          <w:b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z</w:t>
      </w:r>
      <w:r w:rsidRPr="009D284D">
        <w:rPr>
          <w:rFonts w:ascii="Times New Roman" w:hAnsi="Times New Roman" w:cs="Times New Roman"/>
          <w:b/>
          <w:color w:val="231F20"/>
          <w:spacing w:val="-2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przesła</w:t>
      </w:r>
      <w:r w:rsidRPr="009D284D">
        <w:rPr>
          <w:rFonts w:ascii="Times New Roman" w:hAnsi="Times New Roman" w:cs="Times New Roman"/>
          <w:b/>
          <w:color w:val="231F20"/>
          <w:sz w:val="24"/>
          <w:szCs w:val="24"/>
        </w:rPr>
        <w:t>nek</w:t>
      </w:r>
      <w:r w:rsidRPr="009D284D">
        <w:rPr>
          <w:rFonts w:ascii="Times New Roman" w:hAnsi="Times New Roman" w:cs="Times New Roman"/>
          <w:b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sz w:val="24"/>
          <w:szCs w:val="24"/>
        </w:rPr>
        <w:t>o</w:t>
      </w:r>
      <w:r w:rsidRPr="009D284D">
        <w:rPr>
          <w:rFonts w:ascii="Times New Roman" w:hAnsi="Times New Roman" w:cs="Times New Roman"/>
          <w:b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>tzw.</w:t>
      </w:r>
      <w:r w:rsidRPr="009D284D">
        <w:rPr>
          <w:rFonts w:ascii="Times New Roman" w:hAnsi="Times New Roman" w:cs="Times New Roman"/>
          <w:b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sz w:val="24"/>
          <w:szCs w:val="24"/>
        </w:rPr>
        <w:t>charakterze</w:t>
      </w:r>
      <w:r w:rsidRPr="009D284D">
        <w:rPr>
          <w:rFonts w:ascii="Times New Roman" w:hAnsi="Times New Roman" w:cs="Times New Roman"/>
          <w:b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sz w:val="24"/>
          <w:szCs w:val="24"/>
        </w:rPr>
        <w:t>społecznym:</w:t>
      </w:r>
    </w:p>
    <w:p w14:paraId="1261BF66" w14:textId="77777777" w:rsidR="00D4050F" w:rsidRPr="009D284D" w:rsidRDefault="00D4050F" w:rsidP="009D284D">
      <w:pPr>
        <w:pStyle w:val="Tekstpodstawowy"/>
        <w:numPr>
          <w:ilvl w:val="0"/>
          <w:numId w:val="2"/>
        </w:numPr>
        <w:tabs>
          <w:tab w:val="clear" w:pos="720"/>
          <w:tab w:val="num" w:pos="567"/>
        </w:tabs>
        <w:spacing w:before="167" w:line="360" w:lineRule="auto"/>
        <w:ind w:right="4109" w:hanging="436"/>
        <w:jc w:val="both"/>
        <w:rPr>
          <w:rFonts w:ascii="Times New Roman" w:hAnsi="Times New Roman" w:cs="Times New Roman"/>
          <w:color w:val="231F20"/>
          <w:w w:val="56"/>
          <w:position w:val="1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rozkład</w:t>
      </w:r>
      <w:r w:rsidRPr="009D284D">
        <w:rPr>
          <w:rFonts w:ascii="Times New Roman" w:hAnsi="Times New Roman" w:cs="Times New Roman"/>
          <w:color w:val="231F20"/>
          <w:spacing w:val="-33"/>
          <w:w w:val="95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życia</w:t>
      </w:r>
      <w:r w:rsidRPr="009D284D">
        <w:rPr>
          <w:rFonts w:ascii="Times New Roman" w:hAnsi="Times New Roman" w:cs="Times New Roman"/>
          <w:color w:val="231F20"/>
          <w:spacing w:val="-33"/>
          <w:w w:val="95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rodzinnego,</w:t>
      </w:r>
      <w:r w:rsidRPr="009D284D">
        <w:rPr>
          <w:rFonts w:ascii="Times New Roman" w:hAnsi="Times New Roman" w:cs="Times New Roman"/>
          <w:color w:val="231F20"/>
          <w:w w:val="56"/>
          <w:position w:val="1"/>
          <w:sz w:val="24"/>
          <w:szCs w:val="24"/>
        </w:rPr>
        <w:t xml:space="preserve"> </w:t>
      </w:r>
    </w:p>
    <w:p w14:paraId="4AF86EF7" w14:textId="77777777" w:rsidR="00D4050F" w:rsidRPr="009D284D" w:rsidRDefault="00D4050F" w:rsidP="009D284D">
      <w:pPr>
        <w:pStyle w:val="Tekstpodstawowy"/>
        <w:spacing w:before="167" w:line="360" w:lineRule="auto"/>
        <w:ind w:right="4109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lastRenderedPageBreak/>
        <w:t xml:space="preserve">     </w:t>
      </w:r>
      <w:r w:rsidRPr="009D284D">
        <w:rPr>
          <w:rFonts w:ascii="Times New Roman" w:hAnsi="Times New Roman" w:cs="Times New Roman"/>
          <w:noProof/>
          <w:color w:val="231F20"/>
          <w:w w:val="56"/>
          <w:sz w:val="24"/>
          <w:szCs w:val="24"/>
          <w:lang w:eastAsia="pl-PL"/>
        </w:rPr>
        <w:drawing>
          <wp:inline distT="0" distB="0" distL="0" distR="0" wp14:anchorId="3EF1B7C4" wp14:editId="5A23B205">
            <wp:extent cx="100049" cy="110359"/>
            <wp:effectExtent l="0" t="0" r="0" b="0"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49" cy="11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284D">
        <w:rPr>
          <w:rFonts w:ascii="Times New Roman" w:hAnsi="Times New Roman" w:cs="Times New Roman"/>
          <w:color w:val="231F20"/>
          <w:w w:val="56"/>
          <w:position w:val="1"/>
          <w:sz w:val="24"/>
          <w:szCs w:val="24"/>
        </w:rPr>
        <w:t xml:space="preserve">   </w:t>
      </w:r>
      <w:r w:rsidRPr="009D284D">
        <w:rPr>
          <w:rFonts w:ascii="Times New Roman" w:hAnsi="Times New Roman" w:cs="Times New Roman"/>
          <w:color w:val="231F20"/>
          <w:spacing w:val="13"/>
          <w:w w:val="56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0"/>
          <w:position w:val="1"/>
          <w:sz w:val="24"/>
          <w:szCs w:val="24"/>
        </w:rPr>
        <w:t>demoralizacja</w:t>
      </w:r>
      <w:r w:rsidRPr="009D284D">
        <w:rPr>
          <w:rFonts w:ascii="Times New Roman" w:hAnsi="Times New Roman" w:cs="Times New Roman"/>
          <w:color w:val="231F20"/>
          <w:spacing w:val="-7"/>
          <w:w w:val="90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0"/>
          <w:position w:val="1"/>
          <w:sz w:val="24"/>
          <w:szCs w:val="24"/>
        </w:rPr>
        <w:t>małoletnich,</w:t>
      </w:r>
    </w:p>
    <w:p w14:paraId="37C5DB70" w14:textId="77777777" w:rsidR="00D4050F" w:rsidRPr="009D284D" w:rsidRDefault="00D4050F" w:rsidP="009D284D">
      <w:pPr>
        <w:pStyle w:val="Tekstpodstawowy"/>
        <w:spacing w:line="360" w:lineRule="auto"/>
        <w:ind w:left="557" w:right="111" w:hanging="284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6713F29" wp14:editId="6190DD76">
            <wp:extent cx="100049" cy="110359"/>
            <wp:effectExtent l="0" t="0" r="0" b="0"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49" cy="11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284D">
        <w:rPr>
          <w:rFonts w:ascii="Times New Roman" w:hAnsi="Times New Roman" w:cs="Times New Roman"/>
          <w:position w:val="1"/>
          <w:sz w:val="24"/>
          <w:szCs w:val="24"/>
        </w:rPr>
        <w:t xml:space="preserve">  </w:t>
      </w:r>
      <w:r w:rsidRPr="009D284D">
        <w:rPr>
          <w:rFonts w:ascii="Times New Roman" w:hAnsi="Times New Roman" w:cs="Times New Roman"/>
          <w:spacing w:val="-25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uchylanie</w:t>
      </w:r>
      <w:r w:rsidRPr="009D284D">
        <w:rPr>
          <w:rFonts w:ascii="Times New Roman" w:hAnsi="Times New Roman" w:cs="Times New Roman"/>
          <w:color w:val="231F20"/>
          <w:spacing w:val="-20"/>
          <w:w w:val="95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20"/>
          <w:w w:val="95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od</w:t>
      </w:r>
      <w:r w:rsidRPr="009D284D">
        <w:rPr>
          <w:rFonts w:ascii="Times New Roman" w:hAnsi="Times New Roman" w:cs="Times New Roman"/>
          <w:color w:val="231F20"/>
          <w:spacing w:val="-19"/>
          <w:w w:val="95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obowiązku</w:t>
      </w:r>
      <w:r w:rsidRPr="009D284D">
        <w:rPr>
          <w:rFonts w:ascii="Times New Roman" w:hAnsi="Times New Roman" w:cs="Times New Roman"/>
          <w:color w:val="231F20"/>
          <w:spacing w:val="-20"/>
          <w:w w:val="95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zaspokajania</w:t>
      </w:r>
      <w:r w:rsidRPr="009D284D">
        <w:rPr>
          <w:rFonts w:ascii="Times New Roman" w:hAnsi="Times New Roman" w:cs="Times New Roman"/>
          <w:color w:val="231F20"/>
          <w:spacing w:val="-20"/>
          <w:w w:val="95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potrzeb</w:t>
      </w:r>
      <w:r w:rsidRPr="009D284D">
        <w:rPr>
          <w:rFonts w:ascii="Times New Roman" w:hAnsi="Times New Roman" w:cs="Times New Roman"/>
          <w:color w:val="231F20"/>
          <w:spacing w:val="-19"/>
          <w:w w:val="95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position w:val="1"/>
          <w:sz w:val="24"/>
          <w:szCs w:val="24"/>
        </w:rPr>
        <w:t>rodziny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,</w:t>
      </w:r>
    </w:p>
    <w:p w14:paraId="3C802C22" w14:textId="77777777" w:rsidR="00D4050F" w:rsidRPr="009D284D" w:rsidRDefault="00D4050F" w:rsidP="009D284D">
      <w:pPr>
        <w:pStyle w:val="Tekstpodstawowy"/>
        <w:spacing w:before="172" w:line="360" w:lineRule="auto"/>
        <w:ind w:left="273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D8CE258" wp14:editId="70D401B6">
            <wp:extent cx="100049" cy="110359"/>
            <wp:effectExtent l="0" t="0" r="0" b="0"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49" cy="11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284D">
        <w:rPr>
          <w:rFonts w:ascii="Times New Roman" w:hAnsi="Times New Roman" w:cs="Times New Roman"/>
          <w:position w:val="1"/>
          <w:sz w:val="24"/>
          <w:szCs w:val="24"/>
        </w:rPr>
        <w:t xml:space="preserve">  </w:t>
      </w:r>
      <w:r w:rsidRPr="009D284D">
        <w:rPr>
          <w:rFonts w:ascii="Times New Roman" w:hAnsi="Times New Roman" w:cs="Times New Roman"/>
          <w:spacing w:val="-25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position w:val="1"/>
          <w:sz w:val="24"/>
          <w:szCs w:val="24"/>
        </w:rPr>
        <w:t>systematyczne</w:t>
      </w:r>
      <w:r w:rsidRPr="009D284D">
        <w:rPr>
          <w:rFonts w:ascii="Times New Roman" w:hAnsi="Times New Roman" w:cs="Times New Roman"/>
          <w:color w:val="231F20"/>
          <w:spacing w:val="-27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position w:val="1"/>
          <w:sz w:val="24"/>
          <w:szCs w:val="24"/>
        </w:rPr>
        <w:t>zakłócanie</w:t>
      </w:r>
      <w:r w:rsidRPr="009D284D">
        <w:rPr>
          <w:rFonts w:ascii="Times New Roman" w:hAnsi="Times New Roman" w:cs="Times New Roman"/>
          <w:color w:val="231F20"/>
          <w:spacing w:val="-26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position w:val="1"/>
          <w:sz w:val="24"/>
          <w:szCs w:val="24"/>
        </w:rPr>
        <w:t>spokoju</w:t>
      </w:r>
      <w:r w:rsidRPr="009D284D">
        <w:rPr>
          <w:rFonts w:ascii="Times New Roman" w:hAnsi="Times New Roman" w:cs="Times New Roman"/>
          <w:color w:val="231F20"/>
          <w:spacing w:val="-26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position w:val="1"/>
          <w:sz w:val="24"/>
          <w:szCs w:val="24"/>
        </w:rPr>
        <w:t>lub</w:t>
      </w:r>
      <w:r w:rsidRPr="009D284D">
        <w:rPr>
          <w:rFonts w:ascii="Times New Roman" w:hAnsi="Times New Roman" w:cs="Times New Roman"/>
          <w:color w:val="231F20"/>
          <w:spacing w:val="-26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position w:val="1"/>
          <w:sz w:val="24"/>
          <w:szCs w:val="24"/>
        </w:rPr>
        <w:t>porządku</w:t>
      </w:r>
      <w:r w:rsidRPr="009D284D">
        <w:rPr>
          <w:rFonts w:ascii="Times New Roman" w:hAnsi="Times New Roman" w:cs="Times New Roman"/>
          <w:color w:val="231F20"/>
          <w:spacing w:val="-26"/>
          <w:position w:val="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position w:val="1"/>
          <w:sz w:val="24"/>
          <w:szCs w:val="24"/>
        </w:rPr>
        <w:t>publicznego.</w:t>
      </w:r>
    </w:p>
    <w:p w14:paraId="1C29E307" w14:textId="77777777" w:rsidR="00D4050F" w:rsidRPr="009D284D" w:rsidRDefault="00D4050F" w:rsidP="009D284D">
      <w:pPr>
        <w:pStyle w:val="Tekstpodstawowy"/>
        <w:spacing w:before="2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752BF" w14:textId="77777777" w:rsidR="00D4050F" w:rsidRPr="009D284D" w:rsidRDefault="00D4050F" w:rsidP="009D284D">
      <w:pPr>
        <w:pStyle w:val="Tekstpodstawowy"/>
        <w:spacing w:line="360" w:lineRule="auto"/>
        <w:ind w:left="273" w:right="111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Samo</w:t>
      </w:r>
      <w:r w:rsidRPr="009D284D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stwierdzenie</w:t>
      </w:r>
      <w:r w:rsidRPr="009D284D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uzależnienia</w:t>
      </w:r>
      <w:r w:rsidRPr="009D284D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stanowi</w:t>
      </w:r>
      <w:r w:rsidRPr="009D284D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podstawy</w:t>
      </w:r>
      <w:r w:rsidRPr="009D284D">
        <w:rPr>
          <w:rFonts w:ascii="Times New Roman" w:hAnsi="Times New Roman" w:cs="Times New Roman"/>
          <w:color w:val="231F20"/>
          <w:spacing w:val="-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skierowania</w:t>
      </w:r>
      <w:r w:rsidRPr="009D284D">
        <w:rPr>
          <w:rFonts w:ascii="Times New Roman" w:hAnsi="Times New Roman" w:cs="Times New Roman"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sprawy ani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gminnej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komisji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rozwiązywania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problemów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alkoholowych,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ani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potem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 sądu,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ponieważ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ta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procedura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jest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uruchamiana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powodu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tego,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że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człowiek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jest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uzależniony,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ale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ze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względu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szkody,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jakie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związku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ze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swoim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piciem wyrządza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innym.</w:t>
      </w:r>
    </w:p>
    <w:p w14:paraId="642E1CA3" w14:textId="1E0C1C88" w:rsidR="00D4050F" w:rsidRPr="009D284D" w:rsidRDefault="00D4050F" w:rsidP="009D284D">
      <w:pPr>
        <w:pStyle w:val="Tekstpodstawowy"/>
        <w:spacing w:before="165" w:line="360" w:lineRule="auto"/>
        <w:ind w:left="273" w:right="108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sz w:val="24"/>
          <w:szCs w:val="24"/>
        </w:rPr>
        <w:t>Wniosek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składa</w:t>
      </w:r>
      <w:r w:rsidRPr="009D284D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gminnej</w:t>
      </w:r>
      <w:r w:rsidRPr="009D284D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komisji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rozwiązywania</w:t>
      </w:r>
      <w:r w:rsidRPr="009D284D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problemów</w:t>
      </w:r>
      <w:r w:rsidRPr="009D284D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alkoholo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wych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właściwej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według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miejsca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zamieszkania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lub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pobytu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osoby,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której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="003B710E"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po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stępowanie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dotyczy.</w:t>
      </w:r>
      <w:r w:rsidRPr="009D284D">
        <w:rPr>
          <w:rFonts w:ascii="Times New Roman" w:hAnsi="Times New Roman" w:cs="Times New Roman"/>
          <w:color w:val="231F20"/>
          <w:spacing w:val="-2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Komisje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takie</w:t>
      </w:r>
      <w:r w:rsidRPr="009D284D">
        <w:rPr>
          <w:rFonts w:ascii="Times New Roman" w:hAnsi="Times New Roman" w:cs="Times New Roman"/>
          <w:color w:val="231F20"/>
          <w:spacing w:val="-2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działają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2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każdej</w:t>
      </w:r>
      <w:r w:rsidRPr="009D284D">
        <w:rPr>
          <w:rFonts w:ascii="Times New Roman" w:hAnsi="Times New Roman" w:cs="Times New Roman"/>
          <w:color w:val="231F20"/>
          <w:spacing w:val="-2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gminie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Polsce;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czasem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przy</w:t>
      </w:r>
      <w:r w:rsidRPr="009D284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ośrodku</w:t>
      </w:r>
      <w:r w:rsidRPr="009D284D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pomocy</w:t>
      </w:r>
      <w:r w:rsidRPr="009D284D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społecznej,</w:t>
      </w:r>
      <w:r w:rsidRPr="009D284D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czasem</w:t>
      </w:r>
      <w:r w:rsidRPr="009D284D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przy</w:t>
      </w:r>
      <w:r w:rsidRPr="009D284D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urzędach</w:t>
      </w:r>
      <w:r w:rsidRPr="009D284D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gmin.</w:t>
      </w:r>
      <w:r w:rsidRPr="009D284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Ustawa</w:t>
      </w:r>
      <w:r w:rsidRPr="009D284D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nie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określa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formy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składania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wniosku,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a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oznacza,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że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można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taki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wniosek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="003B710E"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zło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żyć</w:t>
      </w:r>
      <w:r w:rsidRPr="009D284D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zarówno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piśmie,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drogą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mailową,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jak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ustnie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podczas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rozmowy.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każdej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rozmowy,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czy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podczas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składania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wniosku,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czy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kolejnej,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jeśli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będzie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potrzebna,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gminna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komisja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powinna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sporządzić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protokół.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Zdarza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się,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że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 stronach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internetowych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urzędów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gmin,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gminne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komisje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zamieszczają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wzo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ry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wniosków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wszczęcie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procedury,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co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może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stanowić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duże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ułatwienie</w:t>
      </w:r>
      <w:r w:rsidRPr="009D284D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dla osób,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które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chcą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taką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procedurę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uruchomić.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Jednak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jest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jedynie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propozycja,</w:t>
      </w:r>
      <w:r w:rsidRPr="009D284D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więc</w:t>
      </w:r>
      <w:r w:rsidRPr="009D284D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nawet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jeśli</w:t>
      </w:r>
      <w:r w:rsidRPr="009D284D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złożysz</w:t>
      </w:r>
      <w:r w:rsidRPr="009D284D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wniosek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innej</w:t>
      </w:r>
      <w:r w:rsidRPr="009D284D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formie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niż</w:t>
      </w:r>
      <w:r w:rsidR="009D284D" w:rsidRPr="009D284D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proponowana,</w:t>
      </w:r>
      <w:r w:rsidRPr="009D284D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tak będzie on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przyjęty.</w:t>
      </w:r>
    </w:p>
    <w:p w14:paraId="580D7C58" w14:textId="77777777" w:rsidR="00D4050F" w:rsidRPr="009D284D" w:rsidRDefault="00D4050F" w:rsidP="009D284D">
      <w:pPr>
        <w:spacing w:before="110" w:line="360" w:lineRule="auto"/>
        <w:ind w:left="273" w:right="51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>Co</w:t>
      </w:r>
      <w:r w:rsidRPr="009D284D">
        <w:rPr>
          <w:rFonts w:ascii="Times New Roman" w:hAnsi="Times New Roman" w:cs="Times New Roman"/>
          <w:b/>
          <w:i/>
          <w:color w:val="B37924"/>
          <w:spacing w:val="-4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>powinnam</w:t>
      </w:r>
      <w:r w:rsidRPr="009D284D">
        <w:rPr>
          <w:rFonts w:ascii="Times New Roman" w:hAnsi="Times New Roman" w:cs="Times New Roman"/>
          <w:b/>
          <w:i/>
          <w:color w:val="B37924"/>
          <w:spacing w:val="-4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>napisać</w:t>
      </w:r>
      <w:r w:rsidRPr="009D284D">
        <w:rPr>
          <w:rFonts w:ascii="Times New Roman" w:hAnsi="Times New Roman" w:cs="Times New Roman"/>
          <w:b/>
          <w:i/>
          <w:color w:val="B37924"/>
          <w:spacing w:val="-4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>we</w:t>
      </w:r>
      <w:r w:rsidRPr="009D284D">
        <w:rPr>
          <w:rFonts w:ascii="Times New Roman" w:hAnsi="Times New Roman" w:cs="Times New Roman"/>
          <w:b/>
          <w:i/>
          <w:color w:val="B37924"/>
          <w:spacing w:val="-4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>wniosku</w:t>
      </w:r>
      <w:r w:rsidRPr="009D284D">
        <w:rPr>
          <w:rFonts w:ascii="Times New Roman" w:hAnsi="Times New Roman" w:cs="Times New Roman"/>
          <w:b/>
          <w:i/>
          <w:color w:val="B37924"/>
          <w:spacing w:val="-4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>do</w:t>
      </w:r>
      <w:r w:rsidRPr="009D284D">
        <w:rPr>
          <w:rFonts w:ascii="Times New Roman" w:hAnsi="Times New Roman" w:cs="Times New Roman"/>
          <w:b/>
          <w:i/>
          <w:color w:val="B37924"/>
          <w:spacing w:val="-4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5"/>
          <w:sz w:val="24"/>
          <w:szCs w:val="24"/>
        </w:rPr>
        <w:t xml:space="preserve">gminnej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>komisji</w:t>
      </w:r>
      <w:r w:rsidRPr="009D284D">
        <w:rPr>
          <w:rFonts w:ascii="Times New Roman" w:hAnsi="Times New Roman" w:cs="Times New Roman"/>
          <w:b/>
          <w:i/>
          <w:color w:val="B37924"/>
          <w:spacing w:val="-32"/>
          <w:w w:val="9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>o</w:t>
      </w:r>
      <w:r w:rsidRPr="009D284D">
        <w:rPr>
          <w:rFonts w:ascii="Times New Roman" w:hAnsi="Times New Roman" w:cs="Times New Roman"/>
          <w:b/>
          <w:i/>
          <w:color w:val="B37924"/>
          <w:spacing w:val="-31"/>
          <w:w w:val="9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>zobowiązanie</w:t>
      </w:r>
      <w:r w:rsidRPr="009D284D">
        <w:rPr>
          <w:rFonts w:ascii="Times New Roman" w:hAnsi="Times New Roman" w:cs="Times New Roman"/>
          <w:b/>
          <w:i/>
          <w:color w:val="B37924"/>
          <w:spacing w:val="-31"/>
          <w:w w:val="9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>do</w:t>
      </w:r>
      <w:r w:rsidRPr="009D284D">
        <w:rPr>
          <w:rFonts w:ascii="Times New Roman" w:hAnsi="Times New Roman" w:cs="Times New Roman"/>
          <w:b/>
          <w:i/>
          <w:color w:val="B37924"/>
          <w:spacing w:val="-32"/>
          <w:w w:val="9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>leczenia</w:t>
      </w:r>
      <w:r w:rsidRPr="009D284D">
        <w:rPr>
          <w:rFonts w:ascii="Times New Roman" w:hAnsi="Times New Roman" w:cs="Times New Roman"/>
          <w:b/>
          <w:i/>
          <w:color w:val="B37924"/>
          <w:spacing w:val="-31"/>
          <w:w w:val="9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w w:val="90"/>
          <w:sz w:val="24"/>
          <w:szCs w:val="24"/>
        </w:rPr>
        <w:t xml:space="preserve">odwykowego </w:t>
      </w:r>
      <w:r w:rsidRPr="009D284D">
        <w:rPr>
          <w:rFonts w:ascii="Times New Roman" w:hAnsi="Times New Roman" w:cs="Times New Roman"/>
          <w:b/>
          <w:i/>
          <w:color w:val="B37924"/>
          <w:sz w:val="24"/>
          <w:szCs w:val="24"/>
        </w:rPr>
        <w:t>danej</w:t>
      </w:r>
      <w:r w:rsidRPr="009D284D">
        <w:rPr>
          <w:rFonts w:ascii="Times New Roman" w:hAnsi="Times New Roman" w:cs="Times New Roman"/>
          <w:b/>
          <w:i/>
          <w:color w:val="B37924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i/>
          <w:color w:val="B37924"/>
          <w:sz w:val="24"/>
          <w:szCs w:val="24"/>
        </w:rPr>
        <w:t>osoby?</w:t>
      </w:r>
    </w:p>
    <w:p w14:paraId="186821B9" w14:textId="77777777" w:rsidR="00D4050F" w:rsidRPr="009D284D" w:rsidRDefault="00D4050F" w:rsidP="009D284D">
      <w:pPr>
        <w:pStyle w:val="Tekstpodstawowy"/>
        <w:spacing w:before="187" w:line="360" w:lineRule="auto"/>
        <w:ind w:left="273" w:right="111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takim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wniosku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należy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opisać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wszystkie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fakty,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które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pozwolą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gminnej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komisji uzasadnić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przesłanki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konieczne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uruchomienia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procedury,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czyli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podejrzenie uzależnienia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oraz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przynajmniej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jedną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przesłanek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wskazanych</w:t>
      </w:r>
      <w:r w:rsidRPr="009D284D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odpowiedzi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poprzednie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pytanie.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Należy</w:t>
      </w:r>
      <w:r w:rsidRPr="009D284D">
        <w:rPr>
          <w:rFonts w:ascii="Times New Roman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zatem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opisać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sposób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picia</w:t>
      </w:r>
      <w:r w:rsidRPr="009D284D">
        <w:rPr>
          <w:rFonts w:ascii="Times New Roman" w:hAnsi="Times New Roman" w:cs="Times New Roman"/>
          <w:color w:val="231F20"/>
          <w:spacing w:val="-4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tej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-3"/>
          <w:sz w:val="24"/>
          <w:szCs w:val="24"/>
        </w:rPr>
        <w:t>osoby,</w:t>
      </w:r>
      <w:r w:rsidRPr="009D284D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np.</w:t>
      </w:r>
      <w:r w:rsidRPr="009D284D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 xml:space="preserve">„mąż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prawie</w:t>
      </w:r>
      <w:r w:rsidRPr="009D284D">
        <w:rPr>
          <w:rFonts w:ascii="Times New Roman" w:hAnsi="Times New Roman" w:cs="Times New Roman"/>
          <w:color w:val="231F20"/>
          <w:spacing w:val="-2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codziennie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przychodzi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domu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pod</w:t>
      </w:r>
      <w:r w:rsidRPr="009D284D">
        <w:rPr>
          <w:rFonts w:ascii="Times New Roman" w:hAnsi="Times New Roman" w:cs="Times New Roman"/>
          <w:color w:val="231F20"/>
          <w:spacing w:val="-2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wpływem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alkoholu”,</w:t>
      </w:r>
      <w:r w:rsidRPr="009D284D">
        <w:rPr>
          <w:rFonts w:ascii="Times New Roman" w:hAnsi="Times New Roman" w:cs="Times New Roman"/>
          <w:color w:val="231F20"/>
          <w:spacing w:val="-4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„od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kilku</w:t>
      </w:r>
      <w:r w:rsidRPr="009D284D">
        <w:rPr>
          <w:rFonts w:ascii="Times New Roman" w:hAnsi="Times New Roman" w:cs="Times New Roman"/>
          <w:color w:val="231F20"/>
          <w:spacing w:val="-2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miesięcy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widzę,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że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żona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ukrywa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domu,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różnych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miejscach,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alkohol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wypija</w:t>
      </w:r>
      <w:r w:rsidRPr="009D284D">
        <w:rPr>
          <w:rFonts w:ascii="Times New Roman" w:hAnsi="Times New Roman" w:cs="Times New Roman"/>
          <w:color w:val="231F20"/>
          <w:spacing w:val="-2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go w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ukryciu,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odmawia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także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wszelkich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rozmów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ten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temat”,</w:t>
      </w:r>
      <w:r w:rsidRPr="009D284D">
        <w:rPr>
          <w:rFonts w:ascii="Times New Roman" w:hAnsi="Times New Roman" w:cs="Times New Roman"/>
          <w:color w:val="231F20"/>
          <w:spacing w:val="-4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„u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męża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zdarza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się kilkudniowe</w:t>
      </w:r>
      <w:r w:rsidRPr="009D284D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picie,</w:t>
      </w:r>
      <w:r w:rsidRPr="009D284D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tzw.</w:t>
      </w:r>
      <w:r w:rsidRPr="009D284D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ciągi,</w:t>
      </w:r>
      <w:r w:rsidRPr="009D284D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zamyka</w:t>
      </w:r>
      <w:r w:rsidRPr="009D284D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wtedy</w:t>
      </w:r>
      <w:r w:rsidRPr="009D284D">
        <w:rPr>
          <w:rFonts w:ascii="Times New Roman" w:hAnsi="Times New Roman" w:cs="Times New Roman"/>
          <w:color w:val="231F20"/>
          <w:spacing w:val="-3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pokoju</w:t>
      </w:r>
      <w:r w:rsidRPr="009D284D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pije”.</w:t>
      </w:r>
      <w:r w:rsidRPr="009D284D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Należy</w:t>
      </w:r>
      <w:r w:rsidRPr="009D284D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również opisać,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jak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osoba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uzależniona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zachowuje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alkoholu,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jak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jej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picie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wpływa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rodzinę,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czy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świadkami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są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dzieci,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czy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widzą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pijanego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rodzica.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 xml:space="preserve">Przesłanka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rozkład</w:t>
      </w:r>
      <w:r w:rsidRPr="009D284D">
        <w:rPr>
          <w:rFonts w:ascii="Times New Roman" w:hAnsi="Times New Roman" w:cs="Times New Roman"/>
          <w:b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życia</w:t>
      </w:r>
      <w:r w:rsidRPr="009D284D">
        <w:rPr>
          <w:rFonts w:ascii="Times New Roman" w:hAnsi="Times New Roman" w:cs="Times New Roman"/>
          <w:b/>
          <w:color w:val="231F20"/>
          <w:spacing w:val="-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rodzinnego</w:t>
      </w:r>
      <w:r w:rsidRPr="009D284D">
        <w:rPr>
          <w:rFonts w:ascii="Times New Roman" w:hAnsi="Times New Roman" w:cs="Times New Roman"/>
          <w:b/>
          <w:color w:val="231F20"/>
          <w:spacing w:val="-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jest</w:t>
      </w:r>
      <w:r w:rsidRPr="009D284D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rozumiana</w:t>
      </w:r>
      <w:r w:rsidRPr="009D284D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kontekście</w:t>
      </w:r>
      <w:r w:rsidRPr="009D284D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orzeczenia</w:t>
      </w:r>
      <w:r w:rsidRPr="009D284D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Sądu</w:t>
      </w:r>
      <w:r w:rsidRPr="009D284D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 xml:space="preserve"> </w:t>
      </w:r>
      <w:r w:rsidR="003B710E"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Naj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wyższego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(sygn.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akt</w:t>
      </w:r>
      <w:r w:rsidRPr="009D284D">
        <w:rPr>
          <w:rFonts w:ascii="Times New Roman" w:hAnsi="Times New Roman" w:cs="Times New Roman"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V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CSK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241/07)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jako</w:t>
      </w:r>
      <w:r w:rsidRPr="009D284D">
        <w:rPr>
          <w:rFonts w:ascii="Times New Roman" w:hAnsi="Times New Roman" w:cs="Times New Roman"/>
          <w:color w:val="231F20"/>
          <w:spacing w:val="-3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„sytuacja,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której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więzi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łączące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normalnie funkcjonującą rodzinę ulegają rozluźnieniu w stopniu utrudniającym jej</w:t>
      </w:r>
      <w:r w:rsidRPr="009D284D">
        <w:rPr>
          <w:rFonts w:ascii="Times New Roman" w:hAnsi="Times New Roman" w:cs="Times New Roman"/>
          <w:color w:val="231F20"/>
          <w:spacing w:val="-1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spełnianie</w:t>
      </w:r>
      <w:r w:rsidRPr="009D284D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podstawowych</w:t>
      </w:r>
      <w:r w:rsidRPr="009D284D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funkcji”.</w:t>
      </w:r>
      <w:r w:rsidRPr="009D284D">
        <w:rPr>
          <w:rFonts w:ascii="Times New Roman" w:hAnsi="Times New Roman" w:cs="Times New Roman"/>
          <w:color w:val="231F20"/>
          <w:spacing w:val="-1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Natomiast</w:t>
      </w:r>
      <w:r w:rsidRPr="009D284D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jeśli</w:t>
      </w:r>
      <w:r w:rsidRPr="009D284D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chwili</w:t>
      </w:r>
      <w:r w:rsidRPr="009D284D">
        <w:rPr>
          <w:rFonts w:ascii="Times New Roman" w:hAnsi="Times New Roman" w:cs="Times New Roman"/>
          <w:color w:val="231F20"/>
          <w:spacing w:val="-1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postępowania wobec</w:t>
      </w:r>
      <w:r w:rsidRPr="009D284D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osoby</w:t>
      </w:r>
      <w:r w:rsidRPr="009D284D">
        <w:rPr>
          <w:rFonts w:ascii="Times New Roman" w:hAnsi="Times New Roman" w:cs="Times New Roman"/>
          <w:color w:val="231F20"/>
          <w:spacing w:val="-2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uzależnionej</w:t>
      </w:r>
      <w:r w:rsidRPr="009D284D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rozkład</w:t>
      </w:r>
      <w:r w:rsidRPr="009D284D">
        <w:rPr>
          <w:rFonts w:ascii="Times New Roman" w:hAnsi="Times New Roman" w:cs="Times New Roman"/>
          <w:color w:val="231F20"/>
          <w:spacing w:val="-2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życia</w:t>
      </w:r>
      <w:r w:rsidRPr="009D284D">
        <w:rPr>
          <w:rFonts w:ascii="Times New Roman" w:hAnsi="Times New Roman" w:cs="Times New Roman"/>
          <w:color w:val="231F20"/>
          <w:spacing w:val="-2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rodzinnego</w:t>
      </w:r>
      <w:r w:rsidRPr="009D284D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już</w:t>
      </w:r>
      <w:r w:rsidRPr="009D284D">
        <w:rPr>
          <w:rFonts w:ascii="Times New Roman" w:hAnsi="Times New Roman" w:cs="Times New Roman"/>
          <w:color w:val="231F20"/>
          <w:spacing w:val="-2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nastąpił,</w:t>
      </w:r>
      <w:r w:rsidRPr="009D284D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np.</w:t>
      </w:r>
      <w:r w:rsidRPr="009D284D">
        <w:rPr>
          <w:rFonts w:ascii="Times New Roman" w:hAnsi="Times New Roman" w:cs="Times New Roman"/>
          <w:color w:val="231F20"/>
          <w:spacing w:val="-2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małżonko- wie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wzięli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rozwód,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można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uznać,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że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przesłanka</w:t>
      </w:r>
      <w:r w:rsidRPr="009D284D">
        <w:rPr>
          <w:rFonts w:ascii="Times New Roman" w:hAnsi="Times New Roman" w:cs="Times New Roman"/>
          <w:color w:val="231F20"/>
          <w:spacing w:val="-3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„rozkład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życia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="003B710E"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rodzinne</w:t>
      </w:r>
      <w:r w:rsidRPr="009D284D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>go”</w:t>
      </w:r>
      <w:r w:rsidRPr="009D284D">
        <w:rPr>
          <w:rFonts w:ascii="Times New Roman" w:hAnsi="Times New Roman" w:cs="Times New Roman"/>
          <w:color w:val="231F20"/>
          <w:spacing w:val="-3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występuje.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kolei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pojęcie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demoralizacja</w:t>
      </w:r>
      <w:r w:rsidRPr="009D284D">
        <w:rPr>
          <w:rFonts w:ascii="Times New Roman" w:hAnsi="Times New Roman" w:cs="Times New Roman"/>
          <w:b/>
          <w:color w:val="231F20"/>
          <w:spacing w:val="-2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b/>
          <w:color w:val="231F20"/>
          <w:w w:val="95"/>
          <w:sz w:val="24"/>
          <w:szCs w:val="24"/>
        </w:rPr>
        <w:t>małoletnich</w:t>
      </w:r>
      <w:r w:rsidRPr="009D284D">
        <w:rPr>
          <w:rFonts w:ascii="Times New Roman" w:hAnsi="Times New Roman" w:cs="Times New Roman"/>
          <w:b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może</w:t>
      </w:r>
      <w:r w:rsidRPr="009D284D">
        <w:rPr>
          <w:rFonts w:ascii="Times New Roman" w:hAnsi="Times New Roman" w:cs="Times New Roman"/>
          <w:color w:val="231F20"/>
          <w:spacing w:val="-19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być</w:t>
      </w:r>
      <w:r w:rsidRPr="009D284D">
        <w:rPr>
          <w:rFonts w:ascii="Times New Roman" w:hAnsi="Times New Roman" w:cs="Times New Roman"/>
          <w:color w:val="231F20"/>
          <w:spacing w:val="-18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rozumiana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jako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każde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spowodowane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nadużywaniem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alkoholu</w:t>
      </w:r>
      <w:r w:rsidRPr="009D284D">
        <w:rPr>
          <w:rFonts w:ascii="Times New Roman" w:hAnsi="Times New Roman" w:cs="Times New Roman"/>
          <w:color w:val="231F20"/>
          <w:spacing w:val="-3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„oddziaływanie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sferę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lastRenderedPageBreak/>
        <w:t>psychiki,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które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powoduje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negatywne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odniesienie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wzorów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 xml:space="preserve">postępowania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ideałów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osobowych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uważanych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za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właściwe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społeczeństwie”</w:t>
      </w:r>
      <w:r w:rsidRPr="009D284D">
        <w:rPr>
          <w:rFonts w:ascii="Times New Roman" w:hAnsi="Times New Roman" w:cs="Times New Roman"/>
          <w:color w:val="231F20"/>
          <w:w w:val="95"/>
          <w:position w:val="7"/>
          <w:sz w:val="24"/>
          <w:szCs w:val="24"/>
        </w:rPr>
        <w:t>2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.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Dlatego</w:t>
      </w:r>
      <w:r w:rsidRPr="009D284D">
        <w:rPr>
          <w:rFonts w:ascii="Times New Roman" w:hAnsi="Times New Roman" w:cs="Times New Roman"/>
          <w:color w:val="231F20"/>
          <w:spacing w:val="-25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jeśli zauważasz,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że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picie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sposób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zachowania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osoby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uzależnionej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ma</w:t>
      </w:r>
      <w:r w:rsidRPr="009D284D">
        <w:rPr>
          <w:rFonts w:ascii="Times New Roman" w:hAnsi="Times New Roman" w:cs="Times New Roman"/>
          <w:color w:val="231F20"/>
          <w:spacing w:val="-2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negatywny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wpływ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dzieci,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przedstaw</w:t>
      </w:r>
      <w:r w:rsidRPr="009D284D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zgłoszeniu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gminnej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komisji.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Natomiast jeśli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osoba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zobowiązywana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zachęca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małoletnich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spożywania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alkoholu,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 xml:space="preserve">to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takie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zachowanie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jest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przestępstwem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określonym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art.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208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Kodeksu</w:t>
      </w:r>
      <w:r w:rsidRPr="009D284D">
        <w:rPr>
          <w:rFonts w:ascii="Times New Roman" w:hAnsi="Times New Roman" w:cs="Times New Roman"/>
          <w:color w:val="231F20"/>
          <w:spacing w:val="-2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karnego:</w:t>
      </w:r>
    </w:p>
    <w:p w14:paraId="6DE2834E" w14:textId="77777777" w:rsidR="00D4050F" w:rsidRPr="009D284D" w:rsidRDefault="00D4050F" w:rsidP="009D284D">
      <w:pPr>
        <w:pStyle w:val="Tekstpodstawowy"/>
        <w:spacing w:line="360" w:lineRule="auto"/>
        <w:ind w:left="273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„Kto</w:t>
      </w:r>
      <w:r w:rsidRPr="009D284D">
        <w:rPr>
          <w:rFonts w:ascii="Times New Roman" w:hAnsi="Times New Roman" w:cs="Times New Roman"/>
          <w:color w:val="231F20"/>
          <w:spacing w:val="-31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rozpija</w:t>
      </w:r>
      <w:r w:rsidRPr="009D284D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małoletniego,</w:t>
      </w:r>
      <w:r w:rsidRPr="009D284D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dostarczając</w:t>
      </w:r>
      <w:r w:rsidRPr="009D284D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mu</w:t>
      </w:r>
      <w:r w:rsidRPr="009D284D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napoju</w:t>
      </w:r>
      <w:r w:rsidRPr="009D284D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alkoholowego</w:t>
      </w:r>
      <w:r w:rsidRPr="009D284D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lub</w:t>
      </w:r>
      <w:r w:rsidRPr="009D284D">
        <w:rPr>
          <w:rFonts w:ascii="Times New Roman" w:hAnsi="Times New Roman" w:cs="Times New Roman"/>
          <w:color w:val="231F20"/>
          <w:spacing w:val="-30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nakłaniając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go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spożycia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takiego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napoju,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podlega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grzywnie,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karze</w:t>
      </w:r>
      <w:r w:rsidRPr="009D284D">
        <w:rPr>
          <w:rFonts w:ascii="Times New Roman" w:hAnsi="Times New Roman" w:cs="Times New Roman"/>
          <w:color w:val="231F20"/>
          <w:spacing w:val="-17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ograniczenia</w:t>
      </w:r>
      <w:r w:rsidRPr="009D284D">
        <w:rPr>
          <w:rFonts w:ascii="Times New Roman" w:hAnsi="Times New Roman" w:cs="Times New Roman"/>
          <w:color w:val="231F20"/>
          <w:spacing w:val="-16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wol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ności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albo</w:t>
      </w:r>
      <w:r w:rsidRPr="009D284D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pozbawienia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wolności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lat</w:t>
      </w:r>
      <w:r w:rsidRPr="009D284D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-11"/>
          <w:sz w:val="24"/>
          <w:szCs w:val="24"/>
        </w:rPr>
        <w:t>2”.</w:t>
      </w:r>
    </w:p>
    <w:p w14:paraId="25D44405" w14:textId="77777777" w:rsidR="00D4050F" w:rsidRPr="009D284D" w:rsidRDefault="00D4050F" w:rsidP="009D284D">
      <w:pPr>
        <w:pStyle w:val="Tekstpodstawowy"/>
        <w:spacing w:before="102" w:line="360" w:lineRule="auto"/>
        <w:ind w:left="273" w:right="107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sz w:val="24"/>
          <w:szCs w:val="24"/>
        </w:rPr>
        <w:t>Od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stycznia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2018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roku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pojawiła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nowa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przesłanka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uruchomienia</w:t>
      </w:r>
      <w:r w:rsidRPr="009D284D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procedu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ry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105"/>
          <w:sz w:val="24"/>
          <w:szCs w:val="24"/>
        </w:rPr>
        <w:t>–</w:t>
      </w:r>
      <w:r w:rsidRPr="009D284D">
        <w:rPr>
          <w:rFonts w:ascii="Times New Roman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uchylanie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od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obowiązku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zaspokajania</w:t>
      </w:r>
      <w:r w:rsidRPr="009D284D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potrzeb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rodziny.</w:t>
      </w:r>
      <w:r w:rsidRPr="009D284D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Przesłankę tę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należy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rozumieć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kontekście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Kodeksu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rodzinnego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opiekuńczego,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któ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ry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art.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27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stanowi,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że</w:t>
      </w:r>
      <w:r w:rsidRPr="009D284D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„oboje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małżonkowie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obowiązani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są,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każdy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według swoich</w:t>
      </w:r>
      <w:r w:rsidRPr="009D284D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sił</w:t>
      </w:r>
      <w:r w:rsidRPr="009D284D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oraz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swych</w:t>
      </w:r>
      <w:r w:rsidRPr="009D284D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możliwości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zarobkowych</w:t>
      </w:r>
      <w:r w:rsidRPr="009D284D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majątkowych,</w:t>
      </w:r>
      <w:r w:rsidRPr="009D284D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przyczyniać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zaspokajania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potrzeb</w:t>
      </w:r>
      <w:r w:rsidRPr="009D284D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rodziny,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którą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przez</w:t>
      </w:r>
      <w:r w:rsidRPr="009D284D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swój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związek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założyli.</w:t>
      </w:r>
      <w:r w:rsidRPr="009D284D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Zadośćuczynienie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temu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obowiązkowi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może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polegać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także,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całości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lub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czę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ści,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osobistych</w:t>
      </w:r>
      <w:r w:rsidRPr="009D284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staraniach</w:t>
      </w:r>
      <w:r w:rsidRPr="009D284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</w:t>
      </w:r>
      <w:r w:rsidRPr="009D284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wychowanie</w:t>
      </w:r>
      <w:r w:rsidRPr="009D284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dzieci</w:t>
      </w:r>
      <w:r w:rsidRPr="009D284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pracy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we</w:t>
      </w:r>
      <w:r w:rsidRPr="009D284D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wspólnym gospodarstwie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-3"/>
          <w:sz w:val="24"/>
          <w:szCs w:val="24"/>
        </w:rPr>
        <w:t>domowym”.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Oznacza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to,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że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jeśli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osoba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uzależniona</w:t>
      </w:r>
      <w:r w:rsidRPr="009D284D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związku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ze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swoim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piciem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łoży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utrzymanie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rodziny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(np.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pieniądze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wydaje</w:t>
      </w:r>
      <w:r w:rsidRPr="009D284D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 alkohol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albo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przez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swoje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picie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może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podjąć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utrzymać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pracy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i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związku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tym</w:t>
      </w:r>
      <w:r w:rsidRPr="009D284D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dokłada</w:t>
      </w:r>
      <w:r w:rsidRPr="009D284D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domowego</w:t>
      </w:r>
      <w:r w:rsidRPr="009D284D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budżetu,</w:t>
      </w:r>
      <w:r w:rsidRPr="009D284D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płaci</w:t>
      </w:r>
      <w:r w:rsidRPr="009D284D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rachunków</w:t>
      </w:r>
      <w:r w:rsidRPr="009D284D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domo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wych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105"/>
          <w:sz w:val="24"/>
          <w:szCs w:val="24"/>
        </w:rPr>
        <w:t>–</w:t>
      </w:r>
      <w:r w:rsidRPr="009D284D">
        <w:rPr>
          <w:rFonts w:ascii="Times New Roman" w:hAnsi="Times New Roman" w:cs="Times New Roman"/>
          <w:color w:val="231F20"/>
          <w:spacing w:val="-41"/>
          <w:w w:val="10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czynsz,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gaz,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prąd),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także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należy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opisać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uzasadnieniu</w:t>
      </w:r>
      <w:r w:rsidRPr="009D284D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wniosku.</w:t>
      </w:r>
    </w:p>
    <w:p w14:paraId="5B4230E2" w14:textId="77777777" w:rsidR="00D4050F" w:rsidRPr="009D284D" w:rsidRDefault="00D4050F" w:rsidP="009D284D">
      <w:pPr>
        <w:pStyle w:val="Tekstpodstawowy"/>
        <w:spacing w:before="188" w:line="360" w:lineRule="auto"/>
        <w:ind w:left="273" w:right="105"/>
        <w:jc w:val="both"/>
        <w:rPr>
          <w:rFonts w:ascii="Times New Roman" w:hAnsi="Times New Roman" w:cs="Times New Roman"/>
          <w:sz w:val="24"/>
          <w:szCs w:val="24"/>
        </w:rPr>
      </w:pP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zawiadomieniu</w:t>
      </w:r>
      <w:r w:rsidRPr="009D284D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można</w:t>
      </w:r>
      <w:r w:rsidRPr="009D284D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również</w:t>
      </w:r>
      <w:r w:rsidRPr="009D284D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wskazać</w:t>
      </w:r>
      <w:r w:rsidRPr="009D284D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inne</w:t>
      </w:r>
      <w:r w:rsidRPr="009D284D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osoby,</w:t>
      </w:r>
      <w:r w:rsidRPr="009D284D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które</w:t>
      </w:r>
      <w:r w:rsidRPr="009D284D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będą</w:t>
      </w:r>
      <w:r w:rsidRPr="009D284D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4"/>
          <w:sz w:val="24"/>
          <w:szCs w:val="24"/>
        </w:rPr>
        <w:t xml:space="preserve">mogły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udzielić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gminnej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komisji,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a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potem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ewentualnie</w:t>
      </w:r>
      <w:r w:rsidRPr="009D284D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sądowi,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dodatkowych</w:t>
      </w:r>
      <w:r w:rsidRPr="009D284D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="003B710E" w:rsidRPr="009D284D">
        <w:rPr>
          <w:rFonts w:ascii="Times New Roman" w:hAnsi="Times New Roman" w:cs="Times New Roman"/>
          <w:color w:val="231F20"/>
          <w:spacing w:val="4"/>
          <w:sz w:val="24"/>
          <w:szCs w:val="24"/>
        </w:rPr>
        <w:t>in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 xml:space="preserve">formacji potwierdzających opisaną przez wnioskodawcę sytuację. </w:t>
      </w:r>
      <w:r w:rsidRPr="009D284D">
        <w:rPr>
          <w:rFonts w:ascii="Times New Roman" w:hAnsi="Times New Roman" w:cs="Times New Roman"/>
          <w:color w:val="231F20"/>
          <w:spacing w:val="4"/>
          <w:w w:val="95"/>
          <w:sz w:val="24"/>
          <w:szCs w:val="24"/>
        </w:rPr>
        <w:t xml:space="preserve">Należy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jednak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pamiętać,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że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gminna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komisja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może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tych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osób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4"/>
          <w:sz w:val="24"/>
          <w:szCs w:val="24"/>
        </w:rPr>
        <w:t>wzywać</w:t>
      </w:r>
      <w:r w:rsidRPr="009D284D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(gminna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komisja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nie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jest</w:t>
      </w:r>
      <w:r w:rsidRPr="009D284D">
        <w:rPr>
          <w:rFonts w:ascii="Times New Roman" w:hAnsi="Times New Roman" w:cs="Times New Roman"/>
          <w:color w:val="231F20"/>
          <w:spacing w:val="-1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sądem,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więc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ich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stawiennictwo</w:t>
      </w:r>
      <w:r w:rsidRPr="009D284D">
        <w:rPr>
          <w:rFonts w:ascii="Times New Roman" w:hAnsi="Times New Roman" w:cs="Times New Roman"/>
          <w:color w:val="231F20"/>
          <w:spacing w:val="-1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posiedzeniu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gminnej</w:t>
      </w:r>
      <w:r w:rsidRPr="009D284D">
        <w:rPr>
          <w:rFonts w:ascii="Times New Roman" w:hAnsi="Times New Roman" w:cs="Times New Roman"/>
          <w:color w:val="231F20"/>
          <w:spacing w:val="-1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ko- misji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może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być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jedynie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dobrowolne).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Natomiast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gminna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komisja</w:t>
      </w:r>
      <w:r w:rsidRPr="009D284D">
        <w:rPr>
          <w:rFonts w:ascii="Times New Roman" w:hAnsi="Times New Roman" w:cs="Times New Roman"/>
          <w:color w:val="231F20"/>
          <w:spacing w:val="-14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może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="003B710E" w:rsidRPr="009D284D">
        <w:rPr>
          <w:rFonts w:ascii="Times New Roman" w:hAnsi="Times New Roman" w:cs="Times New Roman"/>
          <w:color w:val="231F20"/>
          <w:spacing w:val="4"/>
          <w:w w:val="95"/>
          <w:sz w:val="24"/>
          <w:szCs w:val="24"/>
        </w:rPr>
        <w:t>prze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kazać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dane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tych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osób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sądu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wnioskiem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</w:t>
      </w:r>
      <w:r w:rsidRPr="009D284D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ich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wezwanie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charakterze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świadków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rozprawę,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której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będzie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rozpatrywana</w:t>
      </w:r>
      <w:r w:rsidRPr="009D284D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sprawa</w:t>
      </w:r>
      <w:r w:rsidRPr="009D284D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zobowiąza</w:t>
      </w:r>
      <w:r w:rsidRPr="009D284D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nia.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Osoba,</w:t>
      </w:r>
      <w:r w:rsidRPr="009D284D">
        <w:rPr>
          <w:rFonts w:ascii="Times New Roman" w:hAnsi="Times New Roman" w:cs="Times New Roman"/>
          <w:color w:val="231F20"/>
          <w:spacing w:val="-1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która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zgłasza</w:t>
      </w:r>
      <w:r w:rsidRPr="009D284D">
        <w:rPr>
          <w:rFonts w:ascii="Times New Roman" w:hAnsi="Times New Roman" w:cs="Times New Roman"/>
          <w:color w:val="231F20"/>
          <w:spacing w:val="-1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sprawę</w:t>
      </w:r>
      <w:r w:rsidRPr="009D284D">
        <w:rPr>
          <w:rFonts w:ascii="Times New Roman" w:hAnsi="Times New Roman" w:cs="Times New Roman"/>
          <w:color w:val="231F20"/>
          <w:spacing w:val="-1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gminnej</w:t>
      </w:r>
      <w:r w:rsidRPr="009D284D">
        <w:rPr>
          <w:rFonts w:ascii="Times New Roman" w:hAnsi="Times New Roman" w:cs="Times New Roman"/>
          <w:color w:val="231F20"/>
          <w:spacing w:val="-1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komisji,</w:t>
      </w:r>
      <w:r w:rsidRPr="009D284D">
        <w:rPr>
          <w:rFonts w:ascii="Times New Roman" w:hAnsi="Times New Roman" w:cs="Times New Roman"/>
          <w:color w:val="231F20"/>
          <w:spacing w:val="-13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w w:val="95"/>
          <w:sz w:val="24"/>
          <w:szCs w:val="24"/>
        </w:rPr>
        <w:t>może</w:t>
      </w:r>
      <w:r w:rsidRPr="009D284D">
        <w:rPr>
          <w:rFonts w:ascii="Times New Roman" w:hAnsi="Times New Roman" w:cs="Times New Roman"/>
          <w:color w:val="231F20"/>
          <w:spacing w:val="-1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>dostarczyć</w:t>
      </w:r>
      <w:r w:rsidRPr="009D284D">
        <w:rPr>
          <w:rFonts w:ascii="Times New Roman" w:hAnsi="Times New Roman" w:cs="Times New Roman"/>
          <w:color w:val="231F20"/>
          <w:spacing w:val="-12"/>
          <w:w w:val="9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w w:val="95"/>
          <w:sz w:val="24"/>
          <w:szCs w:val="24"/>
        </w:rPr>
        <w:t xml:space="preserve">wraz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ze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zgłoszeniem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wszelkie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dokumenty,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które</w:t>
      </w:r>
      <w:r w:rsidRPr="009D284D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będą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potwierdzały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jej</w:t>
      </w:r>
      <w:r w:rsidRPr="009D284D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wniosek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o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zobowiązanie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leczenia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odwykowego,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np.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przyznanie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świadczeń</w:t>
      </w:r>
      <w:r w:rsidRPr="009D284D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="003B710E"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po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mocy</w:t>
      </w:r>
      <w:r w:rsidRPr="009D284D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społecznej,</w:t>
      </w:r>
      <w:r w:rsidRPr="009D284D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jeśli</w:t>
      </w:r>
      <w:r w:rsidRPr="009D284D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stanowi</w:t>
      </w:r>
      <w:r w:rsidRPr="009D284D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dowód</w:t>
      </w:r>
      <w:r w:rsidRPr="009D284D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przesłankę</w:t>
      </w:r>
      <w:r w:rsidRPr="009D284D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uchylania</w:t>
      </w:r>
      <w:r w:rsidRPr="009D284D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się</w:t>
      </w:r>
      <w:r w:rsidRPr="009D284D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od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obowiązku</w:t>
      </w:r>
      <w:r w:rsidRPr="009D284D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zaspokajania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potrzeb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rodziny,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opinię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psychologa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na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temat</w:t>
      </w:r>
      <w:r w:rsidRPr="009D284D">
        <w:rPr>
          <w:rFonts w:ascii="Times New Roman" w:hAnsi="Times New Roman" w:cs="Times New Roman"/>
          <w:color w:val="231F20"/>
          <w:spacing w:val="-44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funk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cjonowania</w:t>
      </w:r>
      <w:r w:rsidRPr="009D284D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dziecka,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jeśli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ma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to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3"/>
          <w:sz w:val="24"/>
          <w:szCs w:val="24"/>
        </w:rPr>
        <w:t>związek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z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sytuacją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z w:val="24"/>
          <w:szCs w:val="24"/>
        </w:rPr>
        <w:t>w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domu</w:t>
      </w:r>
      <w:r w:rsidRPr="009D284D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spowodowaną piciem alkoholu przez</w:t>
      </w:r>
      <w:r w:rsidRPr="009D284D">
        <w:rPr>
          <w:rFonts w:ascii="Times New Roman" w:hAnsi="Times New Roman" w:cs="Times New Roman"/>
          <w:color w:val="231F20"/>
          <w:spacing w:val="-41"/>
          <w:sz w:val="24"/>
          <w:szCs w:val="24"/>
        </w:rPr>
        <w:t xml:space="preserve"> </w:t>
      </w:r>
      <w:r w:rsidRPr="009D284D">
        <w:rPr>
          <w:rFonts w:ascii="Times New Roman" w:hAnsi="Times New Roman" w:cs="Times New Roman"/>
          <w:color w:val="231F20"/>
          <w:spacing w:val="2"/>
          <w:sz w:val="24"/>
          <w:szCs w:val="24"/>
        </w:rPr>
        <w:t>rodzica.</w:t>
      </w:r>
    </w:p>
    <w:p w14:paraId="155A295E" w14:textId="77777777" w:rsidR="00A4135A" w:rsidRPr="009D284D" w:rsidRDefault="00A4135A" w:rsidP="009D284D">
      <w:pPr>
        <w:pStyle w:val="Tekstpodstawowy"/>
        <w:spacing w:before="183" w:line="360" w:lineRule="auto"/>
        <w:ind w:left="273" w:right="105"/>
        <w:jc w:val="both"/>
        <w:rPr>
          <w:rFonts w:ascii="Times New Roman" w:hAnsi="Times New Roman" w:cs="Times New Roman"/>
          <w:sz w:val="24"/>
          <w:szCs w:val="24"/>
        </w:rPr>
      </w:pPr>
    </w:p>
    <w:sectPr w:rsidR="00A4135A" w:rsidRPr="009D284D" w:rsidSect="00A04DEE">
      <w:pgSz w:w="11906" w:h="16838"/>
      <w:pgMar w:top="709" w:right="991" w:bottom="1276" w:left="1276" w:header="709" w:footer="2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1" type="#_x0000_t75" style="width:15.75pt;height:18pt;visibility:visible;mso-wrap-style:square" o:bullet="t">
        <v:imagedata r:id="rId1" o:title=""/>
      </v:shape>
    </w:pict>
  </w:numPicBullet>
  <w:abstractNum w:abstractNumId="0" w15:restartNumberingAfterBreak="0">
    <w:nsid w:val="51700481"/>
    <w:multiLevelType w:val="hybridMultilevel"/>
    <w:tmpl w:val="06F8C22A"/>
    <w:lvl w:ilvl="0" w:tplc="6A9092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66BD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02B0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0E0B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7244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CC5E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62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144F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FDE35A8"/>
    <w:multiLevelType w:val="hybridMultilevel"/>
    <w:tmpl w:val="5C8A8660"/>
    <w:lvl w:ilvl="0" w:tplc="B3DED942">
      <w:start w:val="1"/>
      <w:numFmt w:val="decimal"/>
      <w:lvlText w:val="%1."/>
      <w:lvlJc w:val="left"/>
      <w:pPr>
        <w:ind w:left="557" w:hanging="284"/>
        <w:jc w:val="left"/>
      </w:pPr>
      <w:rPr>
        <w:rFonts w:ascii="Trebuchet MS" w:eastAsia="Trebuchet MS" w:hAnsi="Trebuchet MS" w:cs="Trebuchet MS" w:hint="default"/>
        <w:color w:val="231F20"/>
        <w:w w:val="80"/>
        <w:sz w:val="20"/>
        <w:szCs w:val="20"/>
        <w:lang w:val="pl-PL" w:eastAsia="en-US" w:bidi="ar-SA"/>
      </w:rPr>
    </w:lvl>
    <w:lvl w:ilvl="1" w:tplc="399C93B4">
      <w:numFmt w:val="bullet"/>
      <w:lvlText w:val="•"/>
      <w:lvlJc w:val="left"/>
      <w:pPr>
        <w:ind w:left="1194" w:hanging="284"/>
      </w:pPr>
      <w:rPr>
        <w:rFonts w:hint="default"/>
        <w:lang w:val="pl-PL" w:eastAsia="en-US" w:bidi="ar-SA"/>
      </w:rPr>
    </w:lvl>
    <w:lvl w:ilvl="2" w:tplc="E32EE9F0">
      <w:numFmt w:val="bullet"/>
      <w:lvlText w:val="•"/>
      <w:lvlJc w:val="left"/>
      <w:pPr>
        <w:ind w:left="1829" w:hanging="284"/>
      </w:pPr>
      <w:rPr>
        <w:rFonts w:hint="default"/>
        <w:lang w:val="pl-PL" w:eastAsia="en-US" w:bidi="ar-SA"/>
      </w:rPr>
    </w:lvl>
    <w:lvl w:ilvl="3" w:tplc="3C92F5F0">
      <w:numFmt w:val="bullet"/>
      <w:lvlText w:val="•"/>
      <w:lvlJc w:val="left"/>
      <w:pPr>
        <w:ind w:left="2464" w:hanging="284"/>
      </w:pPr>
      <w:rPr>
        <w:rFonts w:hint="default"/>
        <w:lang w:val="pl-PL" w:eastAsia="en-US" w:bidi="ar-SA"/>
      </w:rPr>
    </w:lvl>
    <w:lvl w:ilvl="4" w:tplc="A15AA524">
      <w:numFmt w:val="bullet"/>
      <w:lvlText w:val="•"/>
      <w:lvlJc w:val="left"/>
      <w:pPr>
        <w:ind w:left="3098" w:hanging="284"/>
      </w:pPr>
      <w:rPr>
        <w:rFonts w:hint="default"/>
        <w:lang w:val="pl-PL" w:eastAsia="en-US" w:bidi="ar-SA"/>
      </w:rPr>
    </w:lvl>
    <w:lvl w:ilvl="5" w:tplc="F6BC47E4">
      <w:numFmt w:val="bullet"/>
      <w:lvlText w:val="•"/>
      <w:lvlJc w:val="left"/>
      <w:pPr>
        <w:ind w:left="3733" w:hanging="284"/>
      </w:pPr>
      <w:rPr>
        <w:rFonts w:hint="default"/>
        <w:lang w:val="pl-PL" w:eastAsia="en-US" w:bidi="ar-SA"/>
      </w:rPr>
    </w:lvl>
    <w:lvl w:ilvl="6" w:tplc="45FE97D0">
      <w:numFmt w:val="bullet"/>
      <w:lvlText w:val="•"/>
      <w:lvlJc w:val="left"/>
      <w:pPr>
        <w:ind w:left="4368" w:hanging="284"/>
      </w:pPr>
      <w:rPr>
        <w:rFonts w:hint="default"/>
        <w:lang w:val="pl-PL" w:eastAsia="en-US" w:bidi="ar-SA"/>
      </w:rPr>
    </w:lvl>
    <w:lvl w:ilvl="7" w:tplc="AF303FC0">
      <w:numFmt w:val="bullet"/>
      <w:lvlText w:val="•"/>
      <w:lvlJc w:val="left"/>
      <w:pPr>
        <w:ind w:left="5003" w:hanging="284"/>
      </w:pPr>
      <w:rPr>
        <w:rFonts w:hint="default"/>
        <w:lang w:val="pl-PL" w:eastAsia="en-US" w:bidi="ar-SA"/>
      </w:rPr>
    </w:lvl>
    <w:lvl w:ilvl="8" w:tplc="13D404EA">
      <w:numFmt w:val="bullet"/>
      <w:lvlText w:val="•"/>
      <w:lvlJc w:val="left"/>
      <w:pPr>
        <w:ind w:left="5637" w:hanging="284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50F"/>
    <w:rsid w:val="0017585A"/>
    <w:rsid w:val="003B710E"/>
    <w:rsid w:val="00772B2D"/>
    <w:rsid w:val="009D284D"/>
    <w:rsid w:val="00A04839"/>
    <w:rsid w:val="00A04DEE"/>
    <w:rsid w:val="00A4135A"/>
    <w:rsid w:val="00D4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F4939"/>
  <w15:chartTrackingRefBased/>
  <w15:docId w15:val="{41977F29-601B-4C7C-A8C5-E5133B06A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4050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D4050F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4050F"/>
    <w:rPr>
      <w:rFonts w:ascii="Trebuchet MS" w:eastAsia="Trebuchet MS" w:hAnsi="Trebuchet MS" w:cs="Trebuchet MS"/>
      <w:sz w:val="20"/>
      <w:szCs w:val="20"/>
    </w:rPr>
  </w:style>
  <w:style w:type="paragraph" w:styleId="Akapitzlist">
    <w:name w:val="List Paragraph"/>
    <w:basedOn w:val="Normalny"/>
    <w:uiPriority w:val="1"/>
    <w:qFormat/>
    <w:rsid w:val="00D4050F"/>
    <w:pPr>
      <w:ind w:left="557" w:right="111" w:hanging="284"/>
      <w:jc w:val="both"/>
    </w:pPr>
  </w:style>
  <w:style w:type="table" w:customStyle="1" w:styleId="TableNormal">
    <w:name w:val="Table Normal"/>
    <w:uiPriority w:val="2"/>
    <w:semiHidden/>
    <w:unhideWhenUsed/>
    <w:qFormat/>
    <w:rsid w:val="00D4050F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1054</Words>
  <Characters>6330</Characters>
  <Application>Microsoft Office Word</Application>
  <DocSecurity>0</DocSecurity>
  <Lines>52</Lines>
  <Paragraphs>14</Paragraphs>
  <ScaleCrop>false</ScaleCrop>
  <Company/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Mieczysław Tuła</dc:creator>
  <cp:keywords/>
  <dc:description/>
  <cp:lastModifiedBy>Anna Prus-Chwastek</cp:lastModifiedBy>
  <cp:revision>2</cp:revision>
  <dcterms:created xsi:type="dcterms:W3CDTF">2020-07-08T08:58:00Z</dcterms:created>
  <dcterms:modified xsi:type="dcterms:W3CDTF">2020-07-08T08:58:00Z</dcterms:modified>
</cp:coreProperties>
</file>